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39" w:rsidRPr="001F1639" w:rsidRDefault="001F1639" w:rsidP="001F1639">
      <w:pPr>
        <w:pStyle w:val="Heading1"/>
        <w:ind w:left="0"/>
        <w:rPr>
          <w:rFonts w:asciiTheme="minorHAnsi" w:hAnsiTheme="minorHAnsi" w:cstheme="minorHAnsi"/>
          <w:b/>
          <w:i w:val="0"/>
          <w:color w:val="0070C0"/>
          <w:sz w:val="24"/>
          <w:szCs w:val="28"/>
        </w:rPr>
      </w:pPr>
      <w:r w:rsidRPr="001F1639">
        <w:rPr>
          <w:rFonts w:asciiTheme="minorHAnsi" w:hAnsiTheme="minorHAnsi" w:cstheme="minorHAnsi"/>
          <w:b/>
          <w:i w:val="0"/>
          <w:color w:val="0070C0"/>
          <w:sz w:val="24"/>
          <w:szCs w:val="28"/>
        </w:rPr>
        <w:t>Appendix 3</w:t>
      </w:r>
      <w:r w:rsidRPr="001F1639">
        <w:rPr>
          <w:rFonts w:asciiTheme="minorHAnsi" w:hAnsiTheme="minorHAnsi" w:cstheme="minorHAnsi"/>
          <w:b/>
          <w:i w:val="0"/>
          <w:color w:val="0070C0"/>
          <w:sz w:val="24"/>
          <w:szCs w:val="28"/>
        </w:rPr>
        <w:tab/>
        <w:t>Data Collection Template for Logistics Service Contracts</w:t>
      </w:r>
    </w:p>
    <w:p w:rsidR="001F1639" w:rsidRPr="001F1639" w:rsidRDefault="001F1639" w:rsidP="001F1639">
      <w:pPr>
        <w:pStyle w:val="Heading2"/>
        <w:spacing w:line="240" w:lineRule="auto"/>
        <w:rPr>
          <w:sz w:val="18"/>
          <w:szCs w:val="18"/>
        </w:rPr>
      </w:pPr>
      <w:r w:rsidRPr="001F1639">
        <w:rPr>
          <w:sz w:val="18"/>
          <w:szCs w:val="18"/>
        </w:rPr>
        <w:t>LSPs base data</w:t>
      </w:r>
      <w:bookmarkStart w:id="0" w:name="_GoBack"/>
      <w:bookmarkEnd w:id="0"/>
    </w:p>
    <w:p w:rsidR="001F1639" w:rsidRPr="001F1639" w:rsidRDefault="001F1639" w:rsidP="001F1639">
      <w:pPr>
        <w:spacing w:after="0" w:line="240" w:lineRule="auto"/>
        <w:rPr>
          <w:sz w:val="18"/>
          <w:szCs w:val="18"/>
        </w:rPr>
      </w:pPr>
      <w:r w:rsidRPr="001F1639">
        <w:rPr>
          <w:sz w:val="18"/>
          <w:szCs w:val="18"/>
        </w:rPr>
        <w:t>The data collected in the table below is normally common to all destination markets and delivery addresses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6"/>
        <w:gridCol w:w="1342"/>
        <w:gridCol w:w="315"/>
        <w:gridCol w:w="1027"/>
        <w:gridCol w:w="11"/>
        <w:gridCol w:w="742"/>
        <w:gridCol w:w="589"/>
        <w:gridCol w:w="2240"/>
        <w:gridCol w:w="826"/>
        <w:gridCol w:w="3660"/>
      </w:tblGrid>
      <w:tr w:rsidR="001F1639" w:rsidTr="00470F90">
        <w:trPr>
          <w:trHeight w:val="100"/>
        </w:trPr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LSP’s company name</w:t>
            </w:r>
          </w:p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854" w:type="pct"/>
            <w:gridSpan w:val="9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 xml:space="preserve">Address </w:t>
            </w:r>
          </w:p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854" w:type="pct"/>
            <w:gridSpan w:val="9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 xml:space="preserve">Main contact </w:t>
            </w:r>
            <w:r w:rsidRPr="001F1639">
              <w:rPr>
                <w:sz w:val="18"/>
                <w:szCs w:val="18"/>
              </w:rPr>
              <w:t>- Name</w:t>
            </w:r>
          </w:p>
        </w:tc>
        <w:tc>
          <w:tcPr>
            <w:tcW w:w="3854" w:type="pct"/>
            <w:gridSpan w:val="9"/>
            <w:shd w:val="clear" w:color="auto" w:fill="FFFFFF" w:themeFill="background1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 xml:space="preserve">Email </w:t>
            </w:r>
          </w:p>
        </w:tc>
        <w:tc>
          <w:tcPr>
            <w:tcW w:w="3854" w:type="pct"/>
            <w:gridSpan w:val="9"/>
            <w:shd w:val="clear" w:color="auto" w:fill="FFFFFF" w:themeFill="background1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Telephone Number</w:t>
            </w:r>
          </w:p>
        </w:tc>
        <w:tc>
          <w:tcPr>
            <w:tcW w:w="3854" w:type="pct"/>
            <w:gridSpan w:val="9"/>
            <w:shd w:val="clear" w:color="auto" w:fill="FFFFFF" w:themeFill="background1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Description of product(s)</w:t>
            </w:r>
          </w:p>
        </w:tc>
        <w:tc>
          <w:tcPr>
            <w:tcW w:w="3854" w:type="pct"/>
            <w:gridSpan w:val="9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Temperature requirement</w:t>
            </w:r>
          </w:p>
        </w:tc>
        <w:tc>
          <w:tcPr>
            <w:tcW w:w="1232" w:type="pct"/>
            <w:gridSpan w:val="5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Frozen/Ambient/Chill</w:t>
            </w:r>
          </w:p>
        </w:tc>
        <w:tc>
          <w:tcPr>
            <w:tcW w:w="2622" w:type="pct"/>
            <w:gridSpan w:val="4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Logistics service required</w:t>
            </w:r>
          </w:p>
        </w:tc>
        <w:tc>
          <w:tcPr>
            <w:tcW w:w="1232" w:type="pct"/>
            <w:gridSpan w:val="5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FTL/Groupage/Parcel/other</w:t>
            </w:r>
          </w:p>
        </w:tc>
        <w:tc>
          <w:tcPr>
            <w:tcW w:w="1310" w:type="pct"/>
            <w:gridSpan w:val="3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If other, specify here:</w:t>
            </w:r>
          </w:p>
        </w:tc>
        <w:tc>
          <w:tcPr>
            <w:tcW w:w="1312" w:type="pct"/>
            <w:shd w:val="clear" w:color="auto" w:fill="FFFFFF" w:themeFill="background1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Product value</w:t>
            </w:r>
          </w:p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594" w:type="pct"/>
            <w:gridSpan w:val="2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pct"/>
            <w:gridSpan w:val="7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  <w:highlight w:val="darkGray"/>
              </w:rPr>
            </w:pPr>
            <w:r w:rsidRPr="001F1639">
              <w:rPr>
                <w:sz w:val="18"/>
                <w:szCs w:val="18"/>
              </w:rPr>
              <w:t>In Euros; replacement or cost value to establish insurance requirements</w:t>
            </w: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Product format</w:t>
            </w:r>
          </w:p>
        </w:tc>
        <w:tc>
          <w:tcPr>
            <w:tcW w:w="966" w:type="pct"/>
            <w:gridSpan w:val="4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Palletised/ Non-palletised</w:t>
            </w:r>
          </w:p>
        </w:tc>
        <w:tc>
          <w:tcPr>
            <w:tcW w:w="1280" w:type="pct"/>
            <w:gridSpan w:val="3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If non-palletised specify format:</w:t>
            </w:r>
          </w:p>
        </w:tc>
        <w:tc>
          <w:tcPr>
            <w:tcW w:w="1608" w:type="pct"/>
            <w:gridSpan w:val="2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Product average weight</w:t>
            </w:r>
          </w:p>
        </w:tc>
        <w:tc>
          <w:tcPr>
            <w:tcW w:w="481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481" w:type="pct"/>
            <w:gridSpan w:val="2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Kg per</w:t>
            </w:r>
          </w:p>
        </w:tc>
        <w:tc>
          <w:tcPr>
            <w:tcW w:w="481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411" w:type="pct"/>
            <w:gridSpan w:val="3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Specify unit of carriage e.g. per pallet, per container, per case</w:t>
            </w:r>
          </w:p>
        </w:tc>
      </w:tr>
      <w:tr w:rsidR="001F1639" w:rsidTr="001F1639">
        <w:trPr>
          <w:trHeight w:val="542"/>
        </w:trPr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Ship from address (in Ireland):</w:t>
            </w:r>
          </w:p>
        </w:tc>
        <w:tc>
          <w:tcPr>
            <w:tcW w:w="3854" w:type="pct"/>
            <w:gridSpan w:val="9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Accreditations required from LSP:</w:t>
            </w:r>
          </w:p>
        </w:tc>
        <w:tc>
          <w:tcPr>
            <w:tcW w:w="3854" w:type="pct"/>
            <w:gridSpan w:val="9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Other product or service related requirements</w:t>
            </w:r>
          </w:p>
        </w:tc>
        <w:tc>
          <w:tcPr>
            <w:tcW w:w="3854" w:type="pct"/>
            <w:gridSpan w:val="9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</w:tbl>
    <w:p w:rsidR="001F1639" w:rsidRPr="001F1639" w:rsidRDefault="001F1639" w:rsidP="001F1639">
      <w:pPr>
        <w:pStyle w:val="Heading2"/>
        <w:rPr>
          <w:sz w:val="18"/>
          <w:szCs w:val="18"/>
        </w:rPr>
      </w:pPr>
      <w:r>
        <w:br w:type="page"/>
      </w:r>
      <w:r w:rsidRPr="001F1639">
        <w:rPr>
          <w:sz w:val="18"/>
          <w:szCs w:val="18"/>
        </w:rPr>
        <w:lastRenderedPageBreak/>
        <w:t>Destination data</w:t>
      </w:r>
    </w:p>
    <w:p w:rsidR="001F1639" w:rsidRPr="001F1639" w:rsidRDefault="001F1639" w:rsidP="001F1639">
      <w:pPr>
        <w:rPr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7"/>
        <w:gridCol w:w="801"/>
        <w:gridCol w:w="856"/>
        <w:gridCol w:w="929"/>
        <w:gridCol w:w="851"/>
        <w:gridCol w:w="965"/>
        <w:gridCol w:w="990"/>
        <w:gridCol w:w="873"/>
        <w:gridCol w:w="890"/>
        <w:gridCol w:w="982"/>
        <w:gridCol w:w="845"/>
        <w:gridCol w:w="907"/>
        <w:gridCol w:w="862"/>
      </w:tblGrid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Ship to address:</w:t>
            </w:r>
          </w:p>
        </w:tc>
        <w:tc>
          <w:tcPr>
            <w:tcW w:w="927" w:type="pct"/>
            <w:gridSpan w:val="3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Destination 1</w:t>
            </w:r>
          </w:p>
        </w:tc>
        <w:tc>
          <w:tcPr>
            <w:tcW w:w="1006" w:type="pct"/>
            <w:gridSpan w:val="3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Destination 2</w:t>
            </w:r>
          </w:p>
        </w:tc>
        <w:tc>
          <w:tcPr>
            <w:tcW w:w="984" w:type="pct"/>
            <w:gridSpan w:val="3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Destination 3</w:t>
            </w:r>
          </w:p>
        </w:tc>
        <w:tc>
          <w:tcPr>
            <w:tcW w:w="937" w:type="pct"/>
            <w:gridSpan w:val="3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Destination 4</w:t>
            </w: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Address Line 1</w:t>
            </w:r>
          </w:p>
        </w:tc>
        <w:tc>
          <w:tcPr>
            <w:tcW w:w="92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3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Address Line 2</w:t>
            </w:r>
          </w:p>
        </w:tc>
        <w:tc>
          <w:tcPr>
            <w:tcW w:w="92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3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Postal code</w:t>
            </w:r>
          </w:p>
        </w:tc>
        <w:tc>
          <w:tcPr>
            <w:tcW w:w="92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3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Country</w:t>
            </w:r>
          </w:p>
        </w:tc>
        <w:tc>
          <w:tcPr>
            <w:tcW w:w="92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3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 xml:space="preserve">Average </w:t>
            </w:r>
            <w:proofErr w:type="spellStart"/>
            <w:r w:rsidRPr="001F1639">
              <w:rPr>
                <w:b/>
                <w:sz w:val="18"/>
                <w:szCs w:val="18"/>
              </w:rPr>
              <w:t>load</w:t>
            </w:r>
            <w:proofErr w:type="spellEnd"/>
            <w:r w:rsidRPr="001F1639">
              <w:rPr>
                <w:b/>
                <w:sz w:val="18"/>
                <w:szCs w:val="18"/>
              </w:rPr>
              <w:t xml:space="preserve"> size for each destination</w:t>
            </w:r>
          </w:p>
        </w:tc>
        <w:tc>
          <w:tcPr>
            <w:tcW w:w="92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3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Target shipment frequency for each destination</w:t>
            </w:r>
          </w:p>
        </w:tc>
        <w:tc>
          <w:tcPr>
            <w:tcW w:w="92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3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Stock holding in market required?</w:t>
            </w:r>
          </w:p>
        </w:tc>
        <w:tc>
          <w:tcPr>
            <w:tcW w:w="92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3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If yes, average stock holding</w:t>
            </w:r>
          </w:p>
        </w:tc>
        <w:tc>
          <w:tcPr>
            <w:tcW w:w="92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3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Bonded warehousing required?</w:t>
            </w:r>
          </w:p>
        </w:tc>
        <w:tc>
          <w:tcPr>
            <w:tcW w:w="92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1006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84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937" w:type="pct"/>
            <w:gridSpan w:val="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b/>
                <w:sz w:val="18"/>
                <w:szCs w:val="18"/>
              </w:rPr>
              <w:t>Monthly or periodic forecast movements</w:t>
            </w:r>
          </w:p>
        </w:tc>
        <w:tc>
          <w:tcPr>
            <w:tcW w:w="287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Jan/ Period 1</w:t>
            </w:r>
          </w:p>
        </w:tc>
        <w:tc>
          <w:tcPr>
            <w:tcW w:w="307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Feb</w:t>
            </w:r>
          </w:p>
        </w:tc>
        <w:tc>
          <w:tcPr>
            <w:tcW w:w="333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Mar</w:t>
            </w:r>
          </w:p>
        </w:tc>
        <w:tc>
          <w:tcPr>
            <w:tcW w:w="305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Apr</w:t>
            </w:r>
          </w:p>
        </w:tc>
        <w:tc>
          <w:tcPr>
            <w:tcW w:w="3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May</w:t>
            </w:r>
          </w:p>
        </w:tc>
        <w:tc>
          <w:tcPr>
            <w:tcW w:w="355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June</w:t>
            </w:r>
          </w:p>
        </w:tc>
        <w:tc>
          <w:tcPr>
            <w:tcW w:w="313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July</w:t>
            </w:r>
          </w:p>
        </w:tc>
        <w:tc>
          <w:tcPr>
            <w:tcW w:w="319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Aug</w:t>
            </w:r>
          </w:p>
        </w:tc>
        <w:tc>
          <w:tcPr>
            <w:tcW w:w="352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Sept</w:t>
            </w:r>
          </w:p>
        </w:tc>
        <w:tc>
          <w:tcPr>
            <w:tcW w:w="303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Oct</w:t>
            </w:r>
          </w:p>
        </w:tc>
        <w:tc>
          <w:tcPr>
            <w:tcW w:w="325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Nov</w:t>
            </w:r>
          </w:p>
        </w:tc>
        <w:tc>
          <w:tcPr>
            <w:tcW w:w="309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Dec</w:t>
            </w: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Destination 1</w:t>
            </w:r>
          </w:p>
        </w:tc>
        <w:tc>
          <w:tcPr>
            <w:tcW w:w="287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46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Destination 2</w:t>
            </w:r>
          </w:p>
        </w:tc>
        <w:tc>
          <w:tcPr>
            <w:tcW w:w="287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46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Destination 3</w:t>
            </w:r>
          </w:p>
        </w:tc>
        <w:tc>
          <w:tcPr>
            <w:tcW w:w="287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46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Destination 4</w:t>
            </w:r>
          </w:p>
        </w:tc>
        <w:tc>
          <w:tcPr>
            <w:tcW w:w="287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7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3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46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3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1F1639" w:rsidRPr="001F1639" w:rsidTr="00470F90">
        <w:tc>
          <w:tcPr>
            <w:tcW w:w="1146" w:type="pct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Units for movement data</w:t>
            </w:r>
          </w:p>
        </w:tc>
        <w:tc>
          <w:tcPr>
            <w:tcW w:w="594" w:type="pct"/>
            <w:gridSpan w:val="2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pct"/>
            <w:gridSpan w:val="10"/>
            <w:shd w:val="clear" w:color="auto" w:fill="EDEDED" w:themeFill="accent3" w:themeFillTint="33"/>
          </w:tcPr>
          <w:p w:rsidR="001F1639" w:rsidRPr="001F1639" w:rsidRDefault="001F1639" w:rsidP="00470F90">
            <w:pPr>
              <w:pStyle w:val="ListParagraph"/>
              <w:ind w:left="0"/>
              <w:rPr>
                <w:sz w:val="18"/>
                <w:szCs w:val="18"/>
              </w:rPr>
            </w:pPr>
            <w:r w:rsidRPr="001F1639">
              <w:rPr>
                <w:sz w:val="18"/>
                <w:szCs w:val="18"/>
              </w:rPr>
              <w:t>e.g. pallets, tonnes, containers</w:t>
            </w:r>
          </w:p>
        </w:tc>
      </w:tr>
    </w:tbl>
    <w:p w:rsidR="00497B81" w:rsidRPr="001F1639" w:rsidRDefault="003B2E67">
      <w:pPr>
        <w:rPr>
          <w:rFonts w:eastAsiaTheme="majorEastAsia" w:cstheme="majorBidi"/>
          <w:b/>
          <w:bCs/>
          <w:color w:val="5B9BD5" w:themeColor="accent1"/>
          <w:sz w:val="26"/>
          <w:szCs w:val="26"/>
        </w:rPr>
      </w:pPr>
    </w:p>
    <w:sectPr w:rsidR="00497B81" w:rsidRPr="001F1639" w:rsidSect="001F16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96"/>
    <w:rsid w:val="00047856"/>
    <w:rsid w:val="001F1639"/>
    <w:rsid w:val="003B2E67"/>
    <w:rsid w:val="00A24EF5"/>
    <w:rsid w:val="00A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3D301-E817-4E5B-AE49-3B600BE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A96"/>
    <w:pPr>
      <w:spacing w:after="200" w:line="276" w:lineRule="auto"/>
    </w:pPr>
    <w:rPr>
      <w:rFonts w:eastAsiaTheme="minorHAnsi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F1639"/>
    <w:pPr>
      <w:keepNext/>
      <w:spacing w:after="0" w:line="240" w:lineRule="auto"/>
      <w:ind w:left="-1134" w:right="-766"/>
      <w:outlineLvl w:val="0"/>
    </w:pPr>
    <w:rPr>
      <w:rFonts w:ascii="Times New Roman" w:eastAsia="Times New Roman" w:hAnsi="Times New Roman" w:cs="Times New Roman"/>
      <w:i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639"/>
    <w:pPr>
      <w:keepNext/>
      <w:keepLines/>
      <w:spacing w:before="200" w:after="0" w:line="259" w:lineRule="auto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A96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A9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F1639"/>
    <w:rPr>
      <w:rFonts w:ascii="Times New Roman" w:eastAsia="Times New Roman" w:hAnsi="Times New Roman" w:cs="Times New Roman"/>
      <w:i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F1639"/>
    <w:rPr>
      <w:rFonts w:eastAsiaTheme="majorEastAsia" w:cstheme="majorBidi"/>
      <w:b/>
      <w:bCs/>
      <w:color w:val="5B9BD5" w:themeColor="accent1"/>
      <w:sz w:val="26"/>
      <w:szCs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1F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482322B147A499ED62027CE93A244" ma:contentTypeVersion="0" ma:contentTypeDescription="Create a new document." ma:contentTypeScope="" ma:versionID="64a5b501c4cf2989d14f46130c4930ac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123</rca:property>
    <rca:property rca:type="SelectedPageField">8c7ed18a-8ea4-45ed-a7eb-296063965fa7</rca:property>
    <rca:property rca:type="SelectedStylesField">83e42e9d-638d-4512-a2c9-20daa10c142c</rca:property>
    <rca:property rca:type="CreatePageWithSourceDocument">False</rca:property>
    <rca:property rca:type="AllowChangeLocationConfig">False</rca:property>
    <rca:property rca:type="ConfiguredPageLocation">http://bordbiadev/eventsnews/press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531DFA8-81EF-4041-A82E-F42B1079CA48}"/>
</file>

<file path=customXml/itemProps2.xml><?xml version="1.0" encoding="utf-8"?>
<ds:datastoreItem xmlns:ds="http://schemas.openxmlformats.org/officeDocument/2006/customXml" ds:itemID="{B35F5916-1AD5-48D5-A17F-429A3A7801A4}"/>
</file>

<file path=customXml/itemProps3.xml><?xml version="1.0" encoding="utf-8"?>
<ds:datastoreItem xmlns:ds="http://schemas.openxmlformats.org/officeDocument/2006/customXml" ds:itemID="{32C5C515-E571-4F46-B9CE-DA4C3BA28AFC}"/>
</file>

<file path=customXml/itemProps4.xml><?xml version="1.0" encoding="utf-8"?>
<ds:datastoreItem xmlns:ds="http://schemas.openxmlformats.org/officeDocument/2006/customXml" ds:itemID="{197DDF9C-C305-4233-891F-C58CE8D46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Hogan</dc:creator>
  <cp:keywords/>
  <dc:description/>
  <cp:lastModifiedBy>Jack Hogan</cp:lastModifiedBy>
  <cp:revision>2</cp:revision>
  <dcterms:created xsi:type="dcterms:W3CDTF">2018-02-19T09:47:00Z</dcterms:created>
  <dcterms:modified xsi:type="dcterms:W3CDTF">2018-02-19T09:47:00Z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0x010100ADF482322B147A499ED62027CE93A244</vt:lpwstr>
  </property>
</Properties>
</file>